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60" w:line="363" w:lineRule="exact"/>
        <w:jc w:val="center"/>
      </w:pPr>
      <w:r>
        <w:rPr>
          <w:b/>
          <w:spacing w:val="16"/>
          <w:sz w:val="26"/>
          <w:szCs w:val="26"/>
        </w:rPr>
        <w:t xml:space="preserve">CLÁUSULA ADICIONAL — SEGURO DE CAUCIÓN COMO GARANTÍA LOCATIVA</w:t>
      </w:r>
    </w:p>
    <w:p>
      <w:pPr>
        <w:spacing w:before="0" w:after="135" w:line="363" w:lineRule="exact"/>
        <w:jc w:val="both"/>
      </w:pPr>
      <w:r>
        <w:rPr/>
        <w:t xml:space="preserve">La presente cláusula se incorpora al Contrato de Locación suscripto entre </w:t>
      </w:r>
      <w:r>
        <w:rPr/>
        <w:t xml:space="preserve">___________________________</w:t>
      </w:r>
      <w:r>
        <w:rPr/>
        <w:t xml:space="preserve"> (Locador/a) y </w:t>
      </w:r>
      <w:r>
        <w:rPr/>
        <w:t xml:space="preserve">___________________________</w:t>
      </w:r>
      <w:r>
        <w:rPr/>
        <w:t xml:space="preserve"> (Locatario/a) en fecha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, referente al inmueble ubicado en </w:t>
      </w:r>
      <w:r>
        <w:rPr/>
        <w:t xml:space="preserve">___________________________</w:t>
      </w:r>
      <w:r>
        <w:rPr/>
        <w:t xml:space="preserve"> (en adelante "el Contrato Principal").</w:t>
      </w:r>
    </w:p>
    <w:p>
      <w:pPr>
        <w:spacing w:before="270" w:after="90" w:line="363" w:lineRule="exact"/>
        <w:jc w:val="left"/>
      </w:pPr>
      <w:r>
        <w:rPr>
          <w:b/>
        </w:rPr>
        <w:t xml:space="preserve">PRIMERA — SUSTITUCIÓN DE GARANTÍA PERSONAL</w:t>
      </w:r>
    </w:p>
    <w:p>
      <w:pPr>
        <w:spacing w:before="0" w:after="135" w:line="363" w:lineRule="exact"/>
        <w:jc w:val="both"/>
      </w:pPr>
      <w:r>
        <w:rPr/>
        <w:t xml:space="preserve">En sustitución de la garantía propietaria / fianza personal, el/la Locatario/a ofrece como garantía de cumplimiento de las obligaciones emergentes del Contrato Principal, un seguro de caución emitido por </w:t>
      </w:r>
      <w:r>
        <w:rPr/>
        <w:t xml:space="preserve">___________________________</w:t>
      </w:r>
      <w:r>
        <w:rPr/>
        <w:t xml:space="preserve"> (nombre de la aseguradora habilitada por la S.S.N.), Póliza N.° </w:t>
      </w:r>
      <w:r>
        <w:rPr/>
        <w:t xml:space="preserve">___________</w:t>
      </w:r>
      <w:r>
        <w:rPr/>
        <w:t xml:space="preserve">, vigente desde el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 hasta el </w:t>
      </w:r>
      <w:r>
        <w:rPr/>
        <w:t xml:space="preserve">___________</w:t>
      </w:r>
      <w:r>
        <w:rPr/>
        <w:t xml:space="preserve">, por un monto asegurado de </w:t>
      </w:r>
      <w:r>
        <w:rPr>
          <w:b/>
        </w:rPr>
        <w:t xml:space="preserve">PESOS </w:t>
      </w:r>
      <w:r>
        <w:rPr>
          <w:b/>
        </w:rPr>
        <w:t xml:space="preserve">___________________________</w:t>
      </w:r>
      <w:r>
        <w:rPr>
          <w:b/>
        </w:rPr>
        <w:t xml:space="preserve"> ($ </w:t>
      </w:r>
      <w:r>
        <w:rPr>
          <w:b/>
        </w:rPr>
        <w:t xml:space="preserve">__________________</w:t>
      </w:r>
      <w:r>
        <w:rPr>
          <w:b/>
        </w:rPr>
        <w:t xml:space="preserve">)</w:t>
      </w:r>
      <w:r>
        <w:rPr/>
        <w:t xml:space="preserve"> (en adelante "la Póliza").</w:t>
      </w:r>
    </w:p>
    <w:p>
      <w:pPr>
        <w:spacing w:before="270" w:after="90" w:line="363" w:lineRule="exact"/>
        <w:jc w:val="left"/>
      </w:pPr>
      <w:r>
        <w:rPr>
          <w:b/>
        </w:rPr>
        <w:t xml:space="preserve">SEGUNDA — COBERTURA</w:t>
      </w:r>
    </w:p>
    <w:p>
      <w:pPr>
        <w:spacing w:before="0" w:after="135" w:line="363" w:lineRule="exact"/>
        <w:jc w:val="both"/>
      </w:pPr>
      <w:r>
        <w:rPr/>
        <w:t xml:space="preserve">La Póliza cubre: (a) la falta de pago del canon locativo; (b) los daños al inmueble por encima del desgaste normal; (c) las deudas de expensas y servicios públicos impagos por el/la Locatario/a; (d) gastos de desalojo y honorarios judiciales hasta el límite de la cobertura. Cualquier concepto no cubierto por la Póliza será responsabilidad personal del/de la Locatario/a.</w:t>
      </w:r>
    </w:p>
    <w:p>
      <w:pPr>
        <w:spacing w:before="270" w:after="90" w:line="363" w:lineRule="exact"/>
        <w:jc w:val="left"/>
      </w:pPr>
      <w:r>
        <w:rPr>
          <w:b/>
        </w:rPr>
        <w:t xml:space="preserve">TERCERA — OBLIGACIONES DEL LOCATARIO RESPECTO DE LA PÓLIZA</w:t>
      </w:r>
    </w:p>
    <w:p>
      <w:pPr>
        <w:spacing w:before="0" w:after="135" w:line="363" w:lineRule="exact"/>
        <w:jc w:val="both"/>
      </w:pPr>
      <w:r>
        <w:rPr/>
        <w:t xml:space="preserve">El/la Locatario/a se obliga a: (a) mantener la Póliza vigente durante toda la vigencia del Contrato Principal, incluyendo eventuales prórrogas; (b) abonar las primas en tiempo y forma; (c) presentar al/a la Locador/a la constancia de renovación con una antelación mínima de treinta (30) días antes del vencimiento de cada período de cobertura; (d) notificar de inmediato al/a la Locador/a cualquier modificación, suspensión o cancelación de la Póliza.</w:t>
      </w:r>
    </w:p>
    <w:p>
      <w:pPr>
        <w:spacing w:before="270" w:after="90" w:line="363" w:lineRule="exact"/>
        <w:jc w:val="left"/>
      </w:pPr>
      <w:r>
        <w:rPr>
          <w:b/>
        </w:rPr>
        <w:t xml:space="preserve">CUARTA — EJECUCIÓN DE LA PÓLIZA</w:t>
      </w:r>
    </w:p>
    <w:p>
      <w:pPr>
        <w:spacing w:before="0" w:after="135" w:line="363" w:lineRule="exact"/>
        <w:jc w:val="both"/>
      </w:pPr>
      <w:r>
        <w:rPr/>
        <w:t xml:space="preserve">Ante el incumplimiento de cualquier obligación cubierta por la Póliza, el/la Locador/a podrá ejecutarla directamente ante la aseguradora conforme al procedimiento previsto en la misma, previa intimación fehaciente al/a la Locatario/a de cinco (5) días hábiles para regularizar el incumplimiento. La ejecución de la Póliza no libera al/a la Locatario/a de eventuales obligaciones no cubiertas.</w:t>
      </w:r>
    </w:p>
    <w:p>
      <w:pPr>
        <w:spacing w:before="270" w:after="90" w:line="363" w:lineRule="exact"/>
        <w:jc w:val="left"/>
      </w:pPr>
      <w:r>
        <w:rPr>
          <w:b/>
        </w:rPr>
        <w:t xml:space="preserve">QUINTA — CADUCIDAD DE LA GARANTÍA</w:t>
      </w:r>
    </w:p>
    <w:p>
      <w:pPr>
        <w:spacing w:before="0" w:after="135" w:line="363" w:lineRule="exact"/>
        <w:jc w:val="both"/>
      </w:pPr>
      <w:r>
        <w:rPr/>
        <w:t xml:space="preserve">Si la Póliza caducase, fuere cancelada o no renovada por causas imputables al/a la Locatario/a, este/a deberá reemplazarla por otra de igual o mayor cobertura dentro de los quince (15) días hábiles de notificado/a. El incumplimiento de este plazo facultará al/a la Locador/a a resolver el Contrato Principal, sin perjuicio de las acciones por daños y perjuicios.</w:t>
      </w:r>
    </w:p>
    <w:p>
      <w:pPr>
        <w:spacing w:before="270" w:after="90" w:line="363" w:lineRule="exact"/>
        <w:jc w:val="left"/>
      </w:pPr>
      <w:r>
        <w:rPr>
          <w:b/>
        </w:rPr>
        <w:t xml:space="preserve">SEXTA — ACCESO A LA INFORMACIÓN</w:t>
      </w:r>
    </w:p>
    <w:p>
      <w:pPr>
        <w:spacing w:before="0" w:after="135" w:line="363" w:lineRule="exact"/>
        <w:jc w:val="both"/>
      </w:pPr>
      <w:r>
        <w:rPr/>
        <w:t xml:space="preserve">El/la Locatario/a autoriza expresamente a la aseguradora a informar al/a la Locador/a sobre el estado de la Póliza ante cualquier requerimiento de este/a último/a, suscribiendo la comunicación de autorización que se adjunta como Anexo I.</w:t>
      </w:r>
    </w:p>
    <w:p>
      <w:pPr>
        <w:spacing w:before="270" w:after="90" w:line="363" w:lineRule="exact"/>
        <w:jc w:val="left"/>
      </w:pPr>
      <w:r>
        <w:rPr>
          <w:b/>
        </w:rPr>
        <w:t xml:space="preserve">SÉPTIMA — NORMATIVA APLICABLE</w:t>
      </w:r>
    </w:p>
    <w:p>
      <w:pPr>
        <w:spacing w:before="0" w:after="135" w:line="363" w:lineRule="exact"/>
        <w:jc w:val="both"/>
      </w:pPr>
      <w:r>
        <w:rPr/>
        <w:t xml:space="preserve">El seguro de caución se rige por la Ley N.° 17.418 (Ley de Seguros) y las disposiciones de la Superintendencia de Seguros de la Nación. En cuanto a su función de garantía en la relación locativa, se aplican los artículos 1196 y concordantes del C.C.yC. y el D.N.U. N.° 70/2023.</w:t>
      </w:r>
    </w:p>
    <w:p>
      <w:pPr>
        <w:spacing w:before="270" w:after="90" w:line="363" w:lineRule="exact"/>
        <w:jc w:val="left"/>
      </w:pPr>
      <w:r>
        <w:rPr>
          <w:b/>
        </w:rPr>
        <w:t xml:space="preserve">OCTAVA — INTEGRACIÓN</w:t>
      </w:r>
    </w:p>
    <w:p>
      <w:pPr>
        <w:spacing w:before="0" w:after="135" w:line="363" w:lineRule="exact"/>
        <w:jc w:val="both"/>
      </w:pPr>
      <w:r>
        <w:rPr/>
        <w:t xml:space="preserve">La presente cláusula integra el Contrato Principal y sus términos prevalecen en caso de contradicción con cláusulas relativas a la garantía en el Contrato Principal. En lo demás, el Contrato Principal mantiene plena vigencia.</w:t>
      </w:r>
    </w:p>
    <w:p>
      <w:pPr>
        <w:spacing w:before="0" w:after="135" w:line="363" w:lineRule="exact"/>
        <w:jc w:val="both"/>
      </w:pPr>
      <w:r>
        <w:rPr/>
        <w:t xml:space="preserve">En prueba de conformidad, las partes suscriben la presente en el lugar y fecha indicados al comienzo.</w:t>
      </w:r>
    </w:p>
    <w:tbl>
      <w:tblPr>
        <w:tblW w:w="8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390"/>
        <w:gridCol w:w="4390"/>
      </w:tblGrid>
      <w:tr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LOCADOR/A</w:t>
            </w:r>
            <w:r>
              <w:br/>
            </w:r>
            <w:r>
              <w:rPr>
                <w:sz w:val="20"/>
                <w:szCs w:val="20"/>
              </w:rPr>
              <w:t xml:space="preserve">D.N.I./C.U.I.T.: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LOCATARIO/A</w:t>
            </w:r>
            <w:r>
              <w:br/>
            </w:r>
            <w:r>
              <w:rPr>
                <w:sz w:val="20"/>
                <w:szCs w:val="20"/>
              </w:rPr>
              <w:t xml:space="preserve">D.N.I./C.U.I.T.: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</w:tr>
    </w:tbl>
    <w:p>
      <w:pPr>
        <w:spacing w:after="0" w:line="20" w:lineRule="exact"/>
      </w:pPr>
    </w:p>
    <w:sectPr>
      <w:headerReference w:type="default" r:id="rId3"/>
      <w:footerReference w:type="default" r:id="rId2"/>
      <w:pgSz w:w="11906" w:h="16838"/>
      <w:pgMar w:top="1247" w:right="1418" w:bottom="1418" w:left="1418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after="0"/>
    </w:pPr>
    <w:r>
      <w:rPr>
        <w:sz w:val="14"/>
        <w:color w:val="94A3B8"/>
        <w:rFonts w:ascii="Arial" w:hAnsi="Arial"/>
      </w:rPr>
      <w:t xml:space="preserve">rents.ar — modelo gratuito actualizado al DNU 70/2023. Orientativo: revisalo con un profesional antes de firmar.   </w:t>
    </w:r>
    <w:r>
      <w:rPr>
        <w:sz w:val="14"/>
        <w:color w:val="94A3B8"/>
        <w:rFonts w:ascii="Arial" w:hAnsi="Arial"/>
      </w:rPr>
      <w:fldChar w:fldCharType="begin"/>
    </w:r>
    <w:r>
      <w:rPr>
        <w:sz w:val="14"/>
        <w:color w:val="94A3B8"/>
      </w:rPr>
      <w:instrText xml:space="preserve"> PAGE </w:instrText>
    </w:r>
    <w:r>
      <w:rPr>
        <w:sz w:val="14"/>
        <w:color w:val="94A3B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jc w:val="right"/>
      <w:spacing w:after="0" w:line="240" w:lineRule="exact"/>
    </w:pPr>
    <w:r>
      <w:rPr>
        <w:b/>
        <w:sz w:val="28"/>
        <w:color w:val="6C5CE7"/>
        <w:rFonts w:ascii="Arial" w:hAnsi="Arial"/>
      </w:rPr>
      <w:t>rents.</w:t>
    </w:r>
  </w:p>
  <w:p>
    <w:pPr>
      <w:jc w:val="right"/>
      <w:spacing w:after="0" w:line="160" w:lineRule="exact"/>
    </w:pPr>
    <w:r>
      <w:rPr>
        <w:sz w:val="13"/>
        <w:color w:val="94A3B8"/>
        <w:rFonts w:ascii="Arial" w:hAnsi="Arial"/>
      </w:rPr>
      <w:t>for owners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szCs w:val="22"/>
        <w:color w:val="111111"/>
        <w:lang w:val="es-AR"/>
      </w:rPr>
    </w:rPrDefault>
    <w:pPrDefault>
      <w:pPr>
        <w:spacing w:after="135" w:line="363" w:lineRule="exact"/>
        <w:jc w:val="both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Rents</Application>
  <Company>Rents</Company>
</Properties>
</file>

<file path=docProps/core.xml><?xml version="1.0" encoding="utf-8"?>
<cp:coreProperties xmlns:cp="http://schemas.openxmlformats.org/package/2006/metadata/core-properties" xmlns:dc="http://purl.org/dc/elements/1.1/">
  <dc:title>Cláusula de Seguro de Caución para Contrato de Alquiler | Rents</dc:title>
  <dc:subject>Modelo gratuito de cláusula de seguro de caución para incluir en un contrato de alquiler en Argentina.</dc:subject>
  <dc:creator>Rents (rents.ar)</dc:creator>
  <cp:keywords>contrato de alquiler, modelo editable, Word, Argentina, DNU 70/2023</cp:keywords>
</cp:coreProperties>
</file>